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1D" w:rsidRDefault="008B251D" w:rsidP="008B251D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ПРОЕКТ</w:t>
      </w:r>
    </w:p>
    <w:p w:rsidR="008B251D" w:rsidRDefault="008B251D" w:rsidP="008B251D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8B251D" w:rsidRDefault="008B251D" w:rsidP="008B251D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8B251D" w:rsidRDefault="008B251D" w:rsidP="008B251D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Изменений  и дополнений</w:t>
      </w:r>
    </w:p>
    <w:p w:rsidR="008B251D" w:rsidRDefault="008B251D" w:rsidP="008B251D">
      <w:pPr>
        <w:shd w:val="clear" w:color="auto" w:fill="FFFFFF"/>
        <w:spacing w:after="0" w:line="193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Устав муниципального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 Брянской области в новой редакции, принятого решением 3-157 от 01 июля 2019 года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и изменениями и дополнениями, утвержденными решениями Березинского сельского Совета народных депутатов от 04.06.2021 года №4-74,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 17.08.2022г  №4-104.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1.1. пункт 12 части 1 ст. 7 изложить в следующей редакции: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12)  организация и осуществление мероприятий по работе с детьми и молодежью</w:t>
      </w:r>
      <w:r>
        <w:rPr>
          <w:b/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>участие в реализации молодежной политики,  разработка и реализация мер по обеспечению и защите прав и 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1.2. пункты 7 и 8 части 1  ст.9 изложить в следующей редакции: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8) осуществление международных и внешнеэкономических связей в соответствии с Федеральным законом от 06.10.2003 года № 131 –ФЗ «Об общих принципах организации местного самоуправления в Российской Федерации»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b/>
          <w:color w:val="000000"/>
          <w:sz w:val="28"/>
          <w:szCs w:val="28"/>
        </w:rPr>
      </w:pP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1.3. Пункт 3 части 1 ст.17 изложить в следующей редакции:</w:t>
      </w: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 населенном пункте по вопросу выдвижения кандидатуры старшего населенного пункта,  а также по вопросу досрочного прекращения полномочий старшего  населенного пункта.</w:t>
      </w: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1.4.</w:t>
      </w: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Название  ст. 23.1.</w:t>
      </w: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23.1. </w:t>
      </w:r>
      <w:proofErr w:type="gramStart"/>
      <w:r>
        <w:rPr>
          <w:color w:val="000000"/>
          <w:sz w:val="28"/>
          <w:szCs w:val="28"/>
        </w:rPr>
        <w:t>Старший</w:t>
      </w:r>
      <w:proofErr w:type="gramEnd"/>
      <w:r>
        <w:rPr>
          <w:color w:val="000000"/>
          <w:sz w:val="28"/>
          <w:szCs w:val="28"/>
        </w:rPr>
        <w:t xml:space="preserve"> населенного пункта</w:t>
      </w: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1.5. В части 1,4,5,6,7 ст.23.1.  слова «</w:t>
      </w:r>
      <w:proofErr w:type="gramStart"/>
      <w:r>
        <w:rPr>
          <w:b/>
          <w:color w:val="000000"/>
          <w:sz w:val="28"/>
          <w:szCs w:val="28"/>
        </w:rPr>
        <w:t>Старший</w:t>
      </w:r>
      <w:proofErr w:type="gramEnd"/>
      <w:r>
        <w:rPr>
          <w:b/>
          <w:color w:val="000000"/>
          <w:sz w:val="28"/>
          <w:szCs w:val="28"/>
        </w:rPr>
        <w:t xml:space="preserve"> сельского населенного пункта» заменить словами</w:t>
      </w:r>
    </w:p>
    <w:p w:rsidR="008B251D" w:rsidRDefault="008B251D" w:rsidP="008B251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gramStart"/>
      <w:r>
        <w:rPr>
          <w:color w:val="000000"/>
          <w:sz w:val="28"/>
          <w:szCs w:val="28"/>
        </w:rPr>
        <w:t>Старший</w:t>
      </w:r>
      <w:proofErr w:type="gramEnd"/>
      <w:r>
        <w:rPr>
          <w:color w:val="000000"/>
          <w:sz w:val="28"/>
          <w:szCs w:val="28"/>
        </w:rPr>
        <w:t xml:space="preserve"> населенного пункта»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1.6. Часть 2 ст. 23.1. изложить в следующей редакции: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Старший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 населенного пункта назначается советом депутатов Березинского сельского поселения по представлению схода граждан </w:t>
      </w:r>
      <w:r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сельского населенного пункта.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Старший  населенного пункта назначается из числа граждан Российской Федерации, проживающих на территории данного 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 населенного пункта.</w:t>
      </w:r>
      <w:proofErr w:type="gramEnd"/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1.7. Часть 3 ст. 23.1. изложить в следующей редакции:</w:t>
      </w:r>
    </w:p>
    <w:p w:rsidR="008B251D" w:rsidRDefault="008B251D" w:rsidP="008B251D">
      <w:pPr>
        <w:pStyle w:val="a3"/>
        <w:spacing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32"/>
          <w:szCs w:val="32"/>
        </w:rPr>
        <w:t xml:space="preserve">3. </w:t>
      </w:r>
      <w:proofErr w:type="gramStart"/>
      <w:r>
        <w:rPr>
          <w:color w:val="000000"/>
          <w:sz w:val="28"/>
          <w:szCs w:val="28"/>
        </w:rPr>
        <w:t>Старший 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>
        <w:rPr>
          <w:b/>
          <w:color w:val="000000"/>
          <w:sz w:val="28"/>
          <w:szCs w:val="28"/>
        </w:rPr>
        <w:t>,</w:t>
      </w:r>
      <w:r>
        <w:rPr>
          <w:rStyle w:val="apple-converted-space"/>
          <w:b/>
          <w:color w:val="000000"/>
          <w:sz w:val="28"/>
          <w:szCs w:val="28"/>
        </w:rPr>
        <w:t> </w:t>
      </w:r>
      <w:r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>
        <w:rPr>
          <w:rStyle w:val="a4"/>
          <w:color w:val="000000"/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  <w:proofErr w:type="gramEnd"/>
    </w:p>
    <w:p w:rsidR="008B251D" w:rsidRDefault="008B251D" w:rsidP="008B251D">
      <w:pPr>
        <w:pStyle w:val="a3"/>
        <w:spacing w:line="300" w:lineRule="atLeast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</w:rPr>
        <w:t>1.8. Пункт 1 части 4 ст.23.1.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bdr w:val="none" w:sz="0" w:space="0" w:color="auto" w:frame="1"/>
        </w:rPr>
        <w:t>изложить в следующей редакции:</w:t>
      </w:r>
    </w:p>
    <w:p w:rsidR="008B251D" w:rsidRDefault="008B251D" w:rsidP="008B251D">
      <w:pPr>
        <w:pStyle w:val="a3"/>
        <w:spacing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gramStart"/>
      <w:r>
        <w:rPr>
          <w:color w:val="000000"/>
          <w:sz w:val="28"/>
          <w:szCs w:val="28"/>
        </w:rPr>
        <w:t>замещающее</w:t>
      </w:r>
      <w:proofErr w:type="gramEnd"/>
      <w:r>
        <w:rPr>
          <w:color w:val="000000"/>
          <w:sz w:val="28"/>
          <w:szCs w:val="28"/>
        </w:rPr>
        <w:t xml:space="preserve"> государственную должность, должность государственной гражданской службы, муниципальную должность,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или должность муниципальной службы;</w:t>
      </w:r>
    </w:p>
    <w:p w:rsidR="008B251D" w:rsidRDefault="008B251D" w:rsidP="008B251D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483B3F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483B3F"/>
          <w:sz w:val="28"/>
          <w:szCs w:val="28"/>
        </w:rPr>
        <w:t>1.9.</w:t>
      </w:r>
      <w:r>
        <w:rPr>
          <w:rFonts w:ascii="Times New Roman" w:hAnsi="Times New Roman"/>
          <w:color w:val="483B3F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Ст. 28 Устава дополнить п. 5.1. изложив его в следующей редакции:</w:t>
      </w:r>
    </w:p>
    <w:p w:rsidR="008B251D" w:rsidRDefault="008B251D" w:rsidP="008B251D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5.1.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Глава Березинского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8B251D" w:rsidRDefault="008B251D" w:rsidP="008B251D">
      <w:pPr>
        <w:rPr>
          <w:b/>
          <w:color w:val="483B3F"/>
          <w:sz w:val="28"/>
          <w:szCs w:val="28"/>
          <w:shd w:val="clear" w:color="auto" w:fill="FFFFFF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1.10. Ст. 30 Устава  дополнить п. 6.1. изложив его в следующей редакции:</w:t>
      </w:r>
    </w:p>
    <w:p w:rsidR="008B251D" w:rsidRDefault="008B251D" w:rsidP="008B251D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6.1. </w:t>
      </w:r>
      <w:proofErr w:type="gramStart"/>
      <w:r>
        <w:rPr>
          <w:sz w:val="28"/>
          <w:szCs w:val="28"/>
        </w:rPr>
        <w:t>Глава Березинской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>
        <w:rPr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8B251D" w:rsidRDefault="008B251D" w:rsidP="008B251D">
      <w:pPr>
        <w:rPr>
          <w:color w:val="483B3F"/>
          <w:sz w:val="28"/>
          <w:szCs w:val="28"/>
          <w:shd w:val="clear" w:color="auto" w:fill="FFFFFF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1.11. Ст. 34 Устава дополнить  п. 6.2. изложив его в следующей редакции:</w:t>
      </w:r>
    </w:p>
    <w:p w:rsidR="008B251D" w:rsidRDefault="008B251D" w:rsidP="008B251D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Депутат Березинского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</w:t>
      </w:r>
      <w:proofErr w:type="gramEnd"/>
      <w:r>
        <w:rPr>
          <w:sz w:val="28"/>
          <w:szCs w:val="28"/>
        </w:rPr>
        <w:t xml:space="preserve">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8B251D" w:rsidRDefault="008B251D" w:rsidP="008B251D">
      <w:pPr>
        <w:pStyle w:val="a3"/>
        <w:shd w:val="clear" w:color="auto" w:fill="FFFFFF"/>
        <w:spacing w:before="0" w:beforeAutospacing="0" w:after="225" w:afterAutospacing="0"/>
        <w:jc w:val="both"/>
        <w:rPr>
          <w:color w:val="383419"/>
          <w:sz w:val="28"/>
          <w:szCs w:val="28"/>
        </w:rPr>
      </w:pPr>
      <w:r>
        <w:rPr>
          <w:rStyle w:val="a4"/>
          <w:color w:val="383419"/>
          <w:sz w:val="28"/>
          <w:szCs w:val="28"/>
        </w:rPr>
        <w:t> 1.12.  </w:t>
      </w:r>
      <w:r>
        <w:rPr>
          <w:rStyle w:val="apple-converted-space"/>
          <w:b/>
          <w:bCs/>
          <w:color w:val="383419"/>
          <w:sz w:val="28"/>
          <w:szCs w:val="28"/>
        </w:rPr>
        <w:t> </w:t>
      </w:r>
      <w:r>
        <w:rPr>
          <w:rStyle w:val="a4"/>
          <w:color w:val="000000"/>
          <w:sz w:val="28"/>
          <w:szCs w:val="28"/>
        </w:rPr>
        <w:t>Часть 10 статьи 34 дополнить п. 10.2.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следующего содержания</w:t>
      </w:r>
      <w:r>
        <w:rPr>
          <w:color w:val="000000"/>
          <w:sz w:val="28"/>
          <w:szCs w:val="28"/>
        </w:rPr>
        <w:t>:</w:t>
      </w:r>
    </w:p>
    <w:p w:rsidR="008B251D" w:rsidRDefault="008B251D" w:rsidP="008B251D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10.2. Полномочия депутата Березинского сельского Совета народных депутатов прекращаются досрочно решением  Березинского сельского Совета народных депутатов, в случае отсутствия депутата без уважительных причин на всех заседаниях Березинского сельского Совета народных депутатов, в течение шести месяцев подряд.</w:t>
      </w:r>
    </w:p>
    <w:p w:rsidR="008B251D" w:rsidRDefault="008B251D" w:rsidP="008B251D">
      <w:pPr>
        <w:shd w:val="clear" w:color="auto" w:fill="FFFFFF"/>
        <w:spacing w:line="312" w:lineRule="atLeast"/>
        <w:textAlignment w:val="baseline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444444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1.13. Дополнить Устав главой 6.1. следующего содержания:</w:t>
      </w:r>
    </w:p>
    <w:p w:rsidR="008B251D" w:rsidRDefault="008B251D" w:rsidP="008B251D">
      <w:pPr>
        <w:shd w:val="clear" w:color="auto" w:fill="FFFFFF"/>
        <w:spacing w:line="312" w:lineRule="atLeast"/>
        <w:jc w:val="both"/>
        <w:textAlignment w:val="baseline"/>
        <w:rPr>
          <w:rFonts w:ascii="Helvetica" w:hAnsi="Helvetica"/>
          <w:b/>
          <w:color w:val="000000"/>
          <w:sz w:val="28"/>
          <w:szCs w:val="28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«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Глава 6.1. Международные и внешнеэкономические связи органов местного самоуправления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52.1.</w:t>
      </w:r>
      <w:r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Полномочия органов местного самоуправления в сфере международных и внешнеэкономических связей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1. Международные и внешнеэкономические связи осуществляются органами местного самоуправления Березинского сельского поселения в целях </w:t>
      </w:r>
      <w:r>
        <w:rPr>
          <w:color w:val="000000"/>
          <w:sz w:val="28"/>
          <w:szCs w:val="28"/>
          <w:bdr w:val="none" w:sz="0" w:space="0" w:color="auto" w:frame="1"/>
        </w:rPr>
        <w:lastRenderedPageBreak/>
        <w:t>решения вопросов местного значения по согласованию с органами государственной власти Брянской области в порядке, установленном законом Брянской области.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2. К полномочиям органов местного самоуправления Березинского сельского поселения в сфере международных и внешнеэкономических связей относятся: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Брянской области.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52.2.</w:t>
      </w:r>
      <w:r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1. В целях решения вопросов местного значения органы местного самоуправления Березинского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Брянской области в порядке, определяемом  Брянской  областью.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2.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52.3.</w:t>
      </w:r>
      <w:r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Информирование об осуществлении международных и внешнеэкономических связей органов местного самоуправления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</w:t>
      </w:r>
      <w:r>
        <w:rPr>
          <w:color w:val="000000"/>
          <w:sz w:val="28"/>
          <w:szCs w:val="28"/>
          <w:bdr w:val="none" w:sz="0" w:space="0" w:color="auto" w:frame="1"/>
        </w:rPr>
        <w:lastRenderedPageBreak/>
        <w:t>самоуправления Березинского сельского поселения и о результатах осуществления таких связей в предыдущем году.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52.4.</w:t>
      </w:r>
      <w:r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Перечень соглашений об осуществлении международных и внешнеэкономических связей органов местного самоуправления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1.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Березинское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сельское поселение формирует перечень соглашений об осуществлении международных и внешнеэкономических связей органов местного самоуправления Березинского сельского поселения в порядке, определенном Правительством Брянской области. В такой перечень включаются все соглашения об осуществлении международных и внешнеэкономических связей органов местного самоуправления Березинского сельского поселения, в том числе соглашения, утратившие силу.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2. Глава муниципального образования ежегодно до 15 января направляет в уполномоченный орган государственной власти Брянской  области перечень соглашений об осуществлении международных и внешнеэкономических связей органов местного самоуправления Березинского сельского поселения, включая в него соглашения, заключенные и утратившие силу в предыдущем году. В случае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,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Березинского сельского поселения, в том числе соглашения, утратившие силу.</w:t>
      </w:r>
    </w:p>
    <w:p w:rsidR="008B251D" w:rsidRDefault="008B251D" w:rsidP="008B251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51D"/>
    <w:rsid w:val="00415C40"/>
    <w:rsid w:val="008B251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B2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8B251D"/>
  </w:style>
  <w:style w:type="character" w:styleId="a4">
    <w:name w:val="Strong"/>
    <w:basedOn w:val="a0"/>
    <w:qFormat/>
    <w:rsid w:val="008B25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1495</Words>
  <Characters>8524</Characters>
  <Application>Microsoft Office Word</Application>
  <DocSecurity>0</DocSecurity>
  <Lines>71</Lines>
  <Paragraphs>19</Paragraphs>
  <ScaleCrop>false</ScaleCrop>
  <Company>Ya Blondinko Edition</Company>
  <LinksUpToDate>false</LinksUpToDate>
  <CharactersWithSpaces>10000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2023-12-28T12:37:00Z</dcterms:created>
  <dcterms:modified xsi:type="dcterms:W3CDTF">2023-12-28T12:38:00Z</dcterms:modified>
</cp:coreProperties>
</file>